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78F8" w:rsidRDefault="00F64E59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 xml:space="preserve">Tallinna Mustamäe Reaalgümnaasiumi keskkonnahariduse töörühma </w:t>
      </w:r>
    </w:p>
    <w:p w:rsidR="000B78F8" w:rsidRDefault="00F64E59">
      <w:pPr>
        <w:jc w:val="center"/>
      </w:pPr>
      <w:r>
        <w:rPr>
          <w:b/>
        </w:rPr>
        <w:t>koosoleku protokoll nr 2</w:t>
      </w:r>
    </w:p>
    <w:p w:rsidR="000B78F8" w:rsidRDefault="00F64E59">
      <w:r>
        <w:rPr>
          <w:b/>
        </w:rPr>
        <w:t xml:space="preserve"> </w:t>
      </w:r>
    </w:p>
    <w:p w:rsidR="000B78F8" w:rsidRDefault="00F64E59">
      <w:r>
        <w:rPr>
          <w:b/>
        </w:rPr>
        <w:t xml:space="preserve"> </w:t>
      </w:r>
    </w:p>
    <w:p w:rsidR="000B78F8" w:rsidRDefault="00F64E59">
      <w:pPr>
        <w:jc w:val="both"/>
      </w:pPr>
      <w:r>
        <w:rPr>
          <w:u w:val="single"/>
        </w:rPr>
        <w:t>Teema</w:t>
      </w:r>
      <w:r>
        <w:t>: projekti “Roheline kool” käivitamine</w:t>
      </w:r>
    </w:p>
    <w:p w:rsidR="000B78F8" w:rsidRDefault="00F64E59">
      <w:pPr>
        <w:jc w:val="both"/>
      </w:pPr>
      <w:r>
        <w:t xml:space="preserve"> </w:t>
      </w:r>
    </w:p>
    <w:p w:rsidR="000B78F8" w:rsidRDefault="00F64E59">
      <w:pPr>
        <w:jc w:val="both"/>
      </w:pPr>
      <w:r>
        <w:rPr>
          <w:u w:val="single"/>
        </w:rPr>
        <w:t>Koht</w:t>
      </w:r>
      <w:r>
        <w:t>: Tallinna Mustamäe Reaalgümnaasium, Ed. Vilde 64, 13421 Tallinn</w:t>
      </w:r>
    </w:p>
    <w:p w:rsidR="000B78F8" w:rsidRDefault="00F64E59">
      <w:pPr>
        <w:jc w:val="both"/>
      </w:pPr>
      <w:r>
        <w:rPr>
          <w:u w:val="single"/>
        </w:rPr>
        <w:t>Aeg</w:t>
      </w:r>
      <w:r>
        <w:t>: 25.10.2016, 12-00 – 13-45</w:t>
      </w:r>
    </w:p>
    <w:p w:rsidR="000B78F8" w:rsidRDefault="00F64E59">
      <w:pPr>
        <w:jc w:val="both"/>
      </w:pPr>
      <w:r>
        <w:rPr>
          <w:u w:val="single"/>
        </w:rPr>
        <w:t>Alus</w:t>
      </w:r>
      <w:r>
        <w:t>: projektis osalemise otsus (prot.nr 1)</w:t>
      </w:r>
    </w:p>
    <w:p w:rsidR="000B78F8" w:rsidRDefault="000B78F8">
      <w:pPr>
        <w:jc w:val="both"/>
      </w:pPr>
    </w:p>
    <w:p w:rsidR="000B78F8" w:rsidRDefault="00F64E59">
      <w:pPr>
        <w:jc w:val="both"/>
      </w:pPr>
      <w:r>
        <w:rPr>
          <w:u w:val="single"/>
        </w:rPr>
        <w:t>Kohalviibijad</w:t>
      </w:r>
      <w:r>
        <w:t>:</w:t>
      </w:r>
    </w:p>
    <w:p w:rsidR="000B78F8" w:rsidRDefault="00F64E59">
      <w:pPr>
        <w:jc w:val="both"/>
      </w:pPr>
      <w:r>
        <w:t>Svetlana Butkovskaja - õppealajuhataja</w:t>
      </w:r>
    </w:p>
    <w:p w:rsidR="000B78F8" w:rsidRDefault="00F64E59">
      <w:pPr>
        <w:jc w:val="both"/>
      </w:pPr>
      <w:r>
        <w:t>Jelena Baer-Bader - projekti koordinaator</w:t>
      </w:r>
    </w:p>
    <w:p w:rsidR="000B78F8" w:rsidRDefault="00F64E59">
      <w:pPr>
        <w:jc w:val="both"/>
      </w:pPr>
      <w:r>
        <w:t>Svetlana Zahharova - alaprojekti koordinaator</w:t>
      </w:r>
    </w:p>
    <w:p w:rsidR="000B78F8" w:rsidRDefault="00F64E59">
      <w:pPr>
        <w:jc w:val="both"/>
      </w:pPr>
      <w:r>
        <w:t>Veera Kaparina - algklasside õpetaja</w:t>
      </w:r>
    </w:p>
    <w:p w:rsidR="000B78F8" w:rsidRDefault="00F64E59">
      <w:pPr>
        <w:jc w:val="both"/>
      </w:pPr>
      <w:r>
        <w:t>Ingrid Reiman - algklasside õpetajat</w:t>
      </w:r>
      <w:r>
        <w:t>e ainesektsiooni juhataja</w:t>
      </w:r>
    </w:p>
    <w:p w:rsidR="000B78F8" w:rsidRDefault="00F64E59">
      <w:pPr>
        <w:jc w:val="both"/>
      </w:pPr>
      <w:r>
        <w:t>Irina Tšitšejeva - reaalainete ainesektsiooni juhataja</w:t>
      </w:r>
    </w:p>
    <w:p w:rsidR="000B78F8" w:rsidRDefault="00F64E59">
      <w:pPr>
        <w:jc w:val="both"/>
      </w:pPr>
      <w:r>
        <w:t>Julia Stantšik - huvijuht</w:t>
      </w:r>
    </w:p>
    <w:p w:rsidR="000B78F8" w:rsidRDefault="00F64E59">
      <w:pPr>
        <w:jc w:val="both"/>
      </w:pPr>
      <w:r>
        <w:t>Inna Portjanskaja - infojuht</w:t>
      </w:r>
    </w:p>
    <w:p w:rsidR="000B78F8" w:rsidRDefault="00F64E59">
      <w:pPr>
        <w:jc w:val="both"/>
      </w:pPr>
      <w:r>
        <w:t>Margarita Mažeiko - inglise keele õpetaja</w:t>
      </w:r>
    </w:p>
    <w:p w:rsidR="000B78F8" w:rsidRDefault="000B78F8">
      <w:pPr>
        <w:jc w:val="both"/>
      </w:pPr>
    </w:p>
    <w:p w:rsidR="000B78F8" w:rsidRDefault="00F64E59">
      <w:pPr>
        <w:jc w:val="both"/>
      </w:pPr>
      <w:r>
        <w:rPr>
          <w:u w:val="single"/>
        </w:rPr>
        <w:t>Õpilasesinduse liikmed:</w:t>
      </w:r>
    </w:p>
    <w:p w:rsidR="000B78F8" w:rsidRDefault="00F64E59">
      <w:pPr>
        <w:jc w:val="both"/>
      </w:pPr>
      <w:r>
        <w:t>Elen Rudi 9a</w:t>
      </w:r>
    </w:p>
    <w:p w:rsidR="000B78F8" w:rsidRDefault="00F64E59">
      <w:pPr>
        <w:jc w:val="both"/>
      </w:pPr>
      <w:r>
        <w:t>Dmitri Borissov 9a</w:t>
      </w:r>
    </w:p>
    <w:p w:rsidR="000B78F8" w:rsidRDefault="00F64E59">
      <w:pPr>
        <w:jc w:val="both"/>
      </w:pPr>
      <w:r>
        <w:t xml:space="preserve">Aleksander Simtšenko </w:t>
      </w:r>
      <w:r>
        <w:t>9b</w:t>
      </w:r>
    </w:p>
    <w:p w:rsidR="000B78F8" w:rsidRDefault="00F64E59">
      <w:pPr>
        <w:jc w:val="both"/>
      </w:pPr>
      <w:r>
        <w:t>Ksenija Vladõtšenko 8a</w:t>
      </w:r>
    </w:p>
    <w:p w:rsidR="000B78F8" w:rsidRDefault="00F64E59">
      <w:pPr>
        <w:jc w:val="both"/>
      </w:pPr>
      <w:r>
        <w:t>Svetlana Galiguzova 12</w:t>
      </w:r>
    </w:p>
    <w:p w:rsidR="000B78F8" w:rsidRDefault="00F64E59">
      <w:pPr>
        <w:jc w:val="both"/>
      </w:pPr>
      <w:r>
        <w:t>Olgerd Putškov 10sh</w:t>
      </w:r>
    </w:p>
    <w:p w:rsidR="000B78F8" w:rsidRDefault="000B78F8">
      <w:pPr>
        <w:jc w:val="both"/>
      </w:pPr>
    </w:p>
    <w:p w:rsidR="000B78F8" w:rsidRDefault="00F64E59">
      <w:pPr>
        <w:jc w:val="both"/>
      </w:pPr>
      <w:r>
        <w:rPr>
          <w:u w:val="single"/>
        </w:rPr>
        <w:t>Päevakord:</w:t>
      </w:r>
    </w:p>
    <w:p w:rsidR="000B78F8" w:rsidRDefault="00F64E59">
      <w:pPr>
        <w:jc w:val="both"/>
      </w:pPr>
      <w:r>
        <w:t xml:space="preserve"> </w:t>
      </w:r>
    </w:p>
    <w:p w:rsidR="000B78F8" w:rsidRDefault="00F64E59">
      <w:pPr>
        <w:numPr>
          <w:ilvl w:val="0"/>
          <w:numId w:val="2"/>
        </w:numPr>
        <w:ind w:hanging="360"/>
        <w:contextualSpacing/>
        <w:jc w:val="both"/>
      </w:pPr>
      <w:r>
        <w:t>Välja töötada kooli keskonnaülevaatuse plaan, koostada tegevuskava ja läbi viia esimesed  üritused</w:t>
      </w:r>
    </w:p>
    <w:p w:rsidR="000B78F8" w:rsidRDefault="00F64E59">
      <w:pPr>
        <w:numPr>
          <w:ilvl w:val="0"/>
          <w:numId w:val="2"/>
        </w:numPr>
        <w:ind w:hanging="360"/>
        <w:contextualSpacing/>
        <w:jc w:val="both"/>
      </w:pPr>
      <w:r>
        <w:t>Kaasata õpilasi projektis aktiivselt osa võtta, tutvustada olemasolevate võimaluste ja dokumentidega.</w:t>
      </w:r>
    </w:p>
    <w:p w:rsidR="000B78F8" w:rsidRDefault="00F64E59">
      <w:pPr>
        <w:numPr>
          <w:ilvl w:val="0"/>
          <w:numId w:val="2"/>
        </w:numPr>
        <w:ind w:hanging="360"/>
        <w:contextualSpacing/>
        <w:jc w:val="both"/>
      </w:pPr>
      <w:r>
        <w:t>Valida projekti logo.</w:t>
      </w:r>
    </w:p>
    <w:p w:rsidR="000B78F8" w:rsidRDefault="000B78F8">
      <w:pPr>
        <w:jc w:val="both"/>
      </w:pPr>
    </w:p>
    <w:p w:rsidR="000B78F8" w:rsidRDefault="00F64E59">
      <w:pPr>
        <w:jc w:val="both"/>
      </w:pPr>
      <w:r>
        <w:rPr>
          <w:u w:val="single"/>
        </w:rPr>
        <w:t>Koosoleku käik:</w:t>
      </w:r>
    </w:p>
    <w:p w:rsidR="000B78F8" w:rsidRDefault="00F64E59">
      <w:pPr>
        <w:jc w:val="both"/>
      </w:pPr>
      <w:r>
        <w:t xml:space="preserve"> </w:t>
      </w:r>
    </w:p>
    <w:p w:rsidR="000B78F8" w:rsidRDefault="00F64E59">
      <w:pPr>
        <w:numPr>
          <w:ilvl w:val="0"/>
          <w:numId w:val="1"/>
        </w:numPr>
        <w:ind w:hanging="360"/>
        <w:contextualSpacing/>
        <w:jc w:val="both"/>
      </w:pPr>
      <w:r>
        <w:t>J.Baer-Bader - õpilastele tutvustatud projekti põhimõte. Osaledes selles projektis tuleb juhtida t’helepanu selle</w:t>
      </w:r>
      <w:r>
        <w:t>le, kui palju resursse me kasutame. Tänapäeval meie kasutame palju erinevaid resursse : materjale, paberitooteid, polüetileeni jne. Kuna meie kool on ehitatud uutmoodi ja arvestades loodusresursside säästmise põhimõtteid, siis võime läbi vaadata ja näidata</w:t>
      </w:r>
      <w:r>
        <w:t xml:space="preserve"> teistele koolis rakendatud sääste meetodeid, kasutades vastavaid presentatsioone ja loenguid ning kaasata õpilasi.      I.Tšitšejeva pakkus: koolis võib ise kasvatada erinevaid taime ja lilli,  valmistada ise lillepotid. Kaasata õpilasi taimede kasvatamis</w:t>
      </w:r>
      <w:r>
        <w:t>se ja vastava informatsiooni korjamisse ning jagamisseHääletamine - kõik on poolt.</w:t>
      </w:r>
    </w:p>
    <w:p w:rsidR="000B78F8" w:rsidRDefault="000B78F8">
      <w:pPr>
        <w:jc w:val="both"/>
      </w:pPr>
    </w:p>
    <w:p w:rsidR="000B78F8" w:rsidRDefault="00F64E59">
      <w:pPr>
        <w:numPr>
          <w:ilvl w:val="0"/>
          <w:numId w:val="1"/>
        </w:numPr>
        <w:ind w:hanging="360"/>
        <w:contextualSpacing/>
        <w:jc w:val="both"/>
      </w:pPr>
      <w:r>
        <w:t>Õpilased pakkusid leevitada  informatsioon projekti osalemisest koolis ja lapsevanemate seas. Selleks tuleb luua üks esitlus, nt “Meie kool on roheline”, mis räägib kooli l</w:t>
      </w:r>
      <w:r>
        <w:t>oodusresursside säästmise põhimõtetest. Tutvustada kooli töötajaid, õpilasi, lapsevanemaid esitlusega ning paluda tagasiside vabas vormis - mis veel võib teha keskonna parendamiseks.  Selleks võib organiseerida kirjalike tööde konkurss I, II, III  ning güm</w:t>
      </w:r>
      <w:r>
        <w:t>naasiumi astmes.    Kuna õpilased peavad aktiivselt osa võtma, siis on otsustatud valida koosoleku protokollija. Pakutud - Aleksander Simtšenko. Hääletamine - kõik on poolt.</w:t>
      </w:r>
    </w:p>
    <w:p w:rsidR="000B78F8" w:rsidRDefault="00F64E59">
      <w:pPr>
        <w:numPr>
          <w:ilvl w:val="0"/>
          <w:numId w:val="1"/>
        </w:numPr>
        <w:ind w:hanging="360"/>
        <w:contextualSpacing/>
        <w:jc w:val="both"/>
      </w:pPr>
      <w:r>
        <w:t>Käesolevaks ajaks on esitatud üle 100 õpilastöid projekti logoga. Nendest on välja</w:t>
      </w:r>
      <w:r>
        <w:t xml:space="preserve"> valitud 20 parimat. Õpilasesindus koostöös huvijuhiga organiseerivad tööde näituse koos hääletamiskastiga  II korruse fuajees. Tööd on väljas kolm nädalat, peale seda ÕE valib projekti logo. Hääletamine - kõik on poolt.</w:t>
      </w:r>
    </w:p>
    <w:p w:rsidR="000B78F8" w:rsidRDefault="000B78F8">
      <w:pPr>
        <w:jc w:val="both"/>
      </w:pPr>
    </w:p>
    <w:p w:rsidR="000B78F8" w:rsidRDefault="000B78F8">
      <w:pPr>
        <w:jc w:val="both"/>
      </w:pPr>
    </w:p>
    <w:p w:rsidR="000B78F8" w:rsidRDefault="000B78F8">
      <w:pPr>
        <w:jc w:val="both"/>
      </w:pPr>
    </w:p>
    <w:p w:rsidR="000B78F8" w:rsidRDefault="00F64E59">
      <w:pPr>
        <w:jc w:val="both"/>
      </w:pPr>
      <w:r>
        <w:rPr>
          <w:u w:val="single"/>
        </w:rPr>
        <w:t>Koosoleku juht:</w:t>
      </w:r>
    </w:p>
    <w:p w:rsidR="000B78F8" w:rsidRDefault="00F64E59">
      <w:pPr>
        <w:jc w:val="both"/>
      </w:pPr>
      <w:r>
        <w:t xml:space="preserve"> </w:t>
      </w:r>
    </w:p>
    <w:p w:rsidR="000B78F8" w:rsidRDefault="00F64E59">
      <w:pPr>
        <w:jc w:val="both"/>
      </w:pPr>
      <w:r>
        <w:t>J. Baer-Bader</w:t>
      </w:r>
    </w:p>
    <w:p w:rsidR="000B78F8" w:rsidRDefault="000B78F8"/>
    <w:p w:rsidR="000B78F8" w:rsidRDefault="00F64E59">
      <w:r>
        <w:t>Protokollija:</w:t>
      </w:r>
    </w:p>
    <w:p w:rsidR="000B78F8" w:rsidRDefault="000B78F8"/>
    <w:p w:rsidR="000B78F8" w:rsidRDefault="00F64E59">
      <w:r>
        <w:t>I.Tšitšejeva</w:t>
      </w:r>
    </w:p>
    <w:sectPr w:rsidR="000B78F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390A"/>
    <w:multiLevelType w:val="multilevel"/>
    <w:tmpl w:val="D938E8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1EB1FE4"/>
    <w:multiLevelType w:val="multilevel"/>
    <w:tmpl w:val="65E230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F8"/>
    <w:rsid w:val="000B78F8"/>
    <w:rsid w:val="00F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E81B-4D3A-4E47-B300-30679B9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2</cp:revision>
  <dcterms:created xsi:type="dcterms:W3CDTF">2017-09-15T06:41:00Z</dcterms:created>
  <dcterms:modified xsi:type="dcterms:W3CDTF">2017-09-15T06:41:00Z</dcterms:modified>
</cp:coreProperties>
</file>